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9E" w:rsidRDefault="00D62463">
      <w:r>
        <w:t xml:space="preserve">Dělitelnost jedenácti </w:t>
      </w:r>
    </w:p>
    <w:p w:rsidR="00D62463" w:rsidRDefault="00D62463">
      <w:r>
        <w:t xml:space="preserve">Kritéria: Číslo je dělitelné 11, </w:t>
      </w:r>
    </w:p>
    <w:p w:rsidR="00B2519C" w:rsidRDefault="00D62463">
      <w:r>
        <w:t xml:space="preserve">1) je-li rozdíl součtu číslic na sudém a lichém místě dělitelný jedenácti, př.: 5357 (-5 +3 -5 +7=0) </w:t>
      </w:r>
    </w:p>
    <w:p w:rsidR="00BF55E4" w:rsidRDefault="00D62463">
      <w:r>
        <w:t xml:space="preserve">2) je-li součet jednotlivých dvojčíslí dělitelný 11, př.: 5357 ((53 + 57)= 110) </w:t>
      </w:r>
    </w:p>
    <w:p w:rsidR="00D62463" w:rsidRDefault="00D62463"/>
    <w:p w:rsidR="00D62463" w:rsidRPr="00AF2084" w:rsidRDefault="00AF2084">
      <w:pPr>
        <w:rPr>
          <w:rFonts w:ascii="Arial" w:hAnsi="Arial" w:cs="Arial"/>
          <w:color w:val="0033CC"/>
          <w:sz w:val="32"/>
          <w:szCs w:val="32"/>
          <w:shd w:val="clear" w:color="auto" w:fill="FFFFFF"/>
        </w:rPr>
      </w:pPr>
      <w:r w:rsidRPr="00AF2084">
        <w:rPr>
          <w:rFonts w:ascii="Arial" w:hAnsi="Arial" w:cs="Arial"/>
          <w:color w:val="0033CC"/>
          <w:sz w:val="32"/>
          <w:szCs w:val="32"/>
          <w:shd w:val="clear" w:color="auto" w:fill="FFFFFF"/>
        </w:rPr>
        <w:t>Rodná čísla</w:t>
      </w:r>
    </w:p>
    <w:p w:rsidR="00E7674C" w:rsidRPr="00AF2084" w:rsidRDefault="00B2519C" w:rsidP="00B2519C">
      <w:pPr>
        <w:pBdr>
          <w:bottom w:val="single" w:sz="4" w:space="1" w:color="FF0000"/>
        </w:pBdr>
        <w:rPr>
          <w:color w:val="0033CC"/>
        </w:rPr>
      </w:pPr>
      <w:r w:rsidRPr="00AF2084">
        <w:rPr>
          <w:color w:val="0033CC"/>
        </w:rPr>
        <w:t xml:space="preserve">Vyberte všechna nesprávně zapsaná rodná čísla. </w:t>
      </w:r>
      <w:r w:rsidRPr="00AF2084">
        <w:rPr>
          <w:b/>
          <w:color w:val="0033CC"/>
        </w:rPr>
        <w:t>Rodné číslo</w:t>
      </w:r>
      <w:r w:rsidRPr="00AF2084">
        <w:rPr>
          <w:color w:val="0033CC"/>
        </w:rPr>
        <w:t xml:space="preserve"> má tu vlastnost, že </w:t>
      </w:r>
      <w:r w:rsidRPr="00AF2084">
        <w:rPr>
          <w:b/>
          <w:color w:val="0033CC"/>
        </w:rPr>
        <w:t>je dělitelné</w:t>
      </w:r>
      <w:r w:rsidRPr="00AF2084">
        <w:rPr>
          <w:color w:val="0033CC"/>
        </w:rPr>
        <w:t xml:space="preserve"> </w:t>
      </w:r>
      <w:r w:rsidRPr="00AF2084">
        <w:rPr>
          <w:b/>
          <w:color w:val="0033CC"/>
        </w:rPr>
        <w:t>jedenácti</w:t>
      </w:r>
      <w:r w:rsidRPr="00AF2084">
        <w:rPr>
          <w:color w:val="0033CC"/>
        </w:rPr>
        <w:t xml:space="preserve">. (číslo vzniklé střídavým odčítáním a sčítáním </w:t>
      </w:r>
      <w:r w:rsidR="00D75E9E">
        <w:rPr>
          <w:color w:val="0033CC"/>
        </w:rPr>
        <w:t>cifer je nula nebo dělitelné 11:</w:t>
      </w:r>
      <w:r w:rsidRPr="00AF2084">
        <w:rPr>
          <w:color w:val="0033CC"/>
        </w:rPr>
        <w:t xml:space="preserve"> </w:t>
      </w:r>
    </w:p>
    <w:p w:rsidR="00B2519C" w:rsidRPr="00AF2084" w:rsidRDefault="00B2519C" w:rsidP="00B2519C">
      <w:pPr>
        <w:pBdr>
          <w:bottom w:val="single" w:sz="4" w:space="1" w:color="FF0000"/>
        </w:pBdr>
        <w:rPr>
          <w:b/>
          <w:color w:val="0033CC"/>
          <w:sz w:val="32"/>
          <w:szCs w:val="32"/>
        </w:rPr>
      </w:pPr>
      <w:r w:rsidRPr="00AF2084">
        <w:rPr>
          <w:color w:val="0033CC"/>
        </w:rPr>
        <w:t xml:space="preserve">a) 780602/4545 </w:t>
      </w:r>
      <w:r w:rsidRPr="00AF2084">
        <w:rPr>
          <w:color w:val="0033CC"/>
        </w:rPr>
        <w:tab/>
        <w:t xml:space="preserve">b) 821224/3489 </w:t>
      </w:r>
      <w:r w:rsidRPr="00AF2084">
        <w:rPr>
          <w:color w:val="0033CC"/>
        </w:rPr>
        <w:tab/>
        <w:t xml:space="preserve">c) 965901/7353 </w:t>
      </w:r>
      <w:r w:rsidRPr="00AF2084">
        <w:rPr>
          <w:color w:val="0033CC"/>
        </w:rPr>
        <w:tab/>
        <w:t>d) 925214/5232</w:t>
      </w:r>
    </w:p>
    <w:p w:rsidR="00D75E9E" w:rsidRDefault="00D75E9E">
      <w:pPr>
        <w:rPr>
          <w:rFonts w:cstheme="minorHAnsi"/>
          <w:color w:val="222222"/>
          <w:shd w:val="clear" w:color="auto" w:fill="FFFFFF"/>
        </w:rPr>
      </w:pPr>
    </w:p>
    <w:p w:rsidR="00B2519C" w:rsidRPr="00CD5AFC" w:rsidRDefault="00CD5AFC">
      <w:pPr>
        <w:rPr>
          <w:rFonts w:cstheme="minorHAnsi"/>
          <w:color w:val="000000"/>
          <w:shd w:val="clear" w:color="auto" w:fill="FFFFFF"/>
        </w:rPr>
      </w:pPr>
      <w:r w:rsidRPr="00CD5AFC">
        <w:rPr>
          <w:rFonts w:cstheme="minorHAnsi"/>
          <w:color w:val="222222"/>
          <w:shd w:val="clear" w:color="auto" w:fill="FFFFFF"/>
        </w:rPr>
        <w:t>Desetimístná rodná čísla (tzn. RČ od roku 1954) jsou beze zbytku </w:t>
      </w:r>
      <w:hyperlink r:id="rId5" w:tooltip="Dělitelnost" w:history="1">
        <w:r w:rsidRPr="00CD5AFC">
          <w:rPr>
            <w:rStyle w:val="Hypertextovodkaz"/>
            <w:rFonts w:cstheme="minorHAnsi"/>
            <w:color w:val="0B0080"/>
            <w:shd w:val="clear" w:color="auto" w:fill="FFFFFF"/>
          </w:rPr>
          <w:t>dělitelná</w:t>
        </w:r>
      </w:hyperlink>
      <w:r w:rsidRPr="00CD5AFC">
        <w:rPr>
          <w:rFonts w:cstheme="minorHAnsi"/>
          <w:color w:val="222222"/>
          <w:shd w:val="clear" w:color="auto" w:fill="FFFFFF"/>
        </w:rPr>
        <w:t> jedenácti, aby bylo možno snadno detekovat překlepy či jiné náhodné chyby.</w:t>
      </w:r>
    </w:p>
    <w:p w:rsidR="00AF2084" w:rsidRDefault="00AF2084">
      <w:pPr>
        <w:rPr>
          <w:rFonts w:cstheme="minorHAnsi"/>
          <w:color w:val="0033CC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Příklad: </w:t>
      </w:r>
      <w:r w:rsidRPr="00AF2084">
        <w:rPr>
          <w:rStyle w:val="PsacstrojHTML"/>
          <w:rFonts w:asciiTheme="minorHAnsi" w:eastAsiaTheme="minorHAnsi" w:hAnsiTheme="minorHAnsi" w:cstheme="minorHAnsi"/>
          <w:color w:val="0033CC"/>
          <w:sz w:val="36"/>
          <w:szCs w:val="36"/>
        </w:rPr>
        <w:t>736028/5163</w:t>
      </w:r>
      <w:r w:rsidRPr="00AF2084">
        <w:rPr>
          <w:rFonts w:cstheme="minorHAnsi"/>
          <w:color w:val="0033CC"/>
          <w:sz w:val="21"/>
          <w:szCs w:val="21"/>
        </w:rPr>
        <w:t> </w:t>
      </w:r>
    </w:p>
    <w:p w:rsidR="00CD5AFC" w:rsidRPr="00DB5423" w:rsidRDefault="00DB5423">
      <w:pPr>
        <w:rPr>
          <w:rFonts w:ascii="Arial" w:hAnsi="Arial" w:cs="Arial"/>
          <w:color w:val="0033CC"/>
          <w:sz w:val="20"/>
          <w:szCs w:val="20"/>
          <w:shd w:val="clear" w:color="auto" w:fill="FFFFFF"/>
        </w:rPr>
      </w:pPr>
      <w:r w:rsidRPr="00DB5423">
        <w:rPr>
          <w:rFonts w:ascii="Arial" w:hAnsi="Arial" w:cs="Arial"/>
          <w:color w:val="0033CC"/>
          <w:sz w:val="20"/>
          <w:szCs w:val="20"/>
          <w:shd w:val="clear" w:color="auto" w:fill="FFFFFF"/>
        </w:rPr>
        <w:t xml:space="preserve">1. způsob: </w:t>
      </w:r>
      <w:r w:rsidR="00CD5AFC" w:rsidRPr="00DB5423">
        <w:rPr>
          <w:rFonts w:cstheme="minorHAnsi"/>
          <w:color w:val="000000"/>
          <w:sz w:val="20"/>
          <w:szCs w:val="20"/>
          <w:shd w:val="clear" w:color="auto" w:fill="FFFFFF"/>
        </w:rPr>
        <w:t>Rodné číslo má tu vlastnost, že je dělitelné jedenácti. (číslo vzniklé střídavým odčítáním a sčítáním c</w:t>
      </w:r>
      <w:r w:rsidR="00CD5AFC" w:rsidRPr="00DB5423">
        <w:rPr>
          <w:rFonts w:cstheme="minorHAnsi"/>
          <w:color w:val="000000"/>
          <w:sz w:val="20"/>
          <w:szCs w:val="20"/>
          <w:shd w:val="clear" w:color="auto" w:fill="FFFFFF"/>
        </w:rPr>
        <w:t>ifer je nula nebo dělitelné 11)</w:t>
      </w:r>
    </w:p>
    <w:p w:rsidR="00AF2084" w:rsidRDefault="00AF20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7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–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3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+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6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–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0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+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2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–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8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+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5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–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1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+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6</w:t>
      </w:r>
      <w:r w:rsidR="00CD5AFC">
        <w:rPr>
          <w:rStyle w:val="PsacstrojHTML"/>
          <w:rFonts w:asciiTheme="minorHAnsi" w:eastAsiaTheme="minorHAnsi" w:hAnsiTheme="minorHAnsi" w:cstheme="minorHAnsi"/>
          <w:color w:val="222222"/>
        </w:rPr>
        <w:t xml:space="preserve"> - </w:t>
      </w:r>
      <w:r w:rsidRPr="00E7674C">
        <w:rPr>
          <w:rStyle w:val="PsacstrojHTML"/>
          <w:rFonts w:asciiTheme="minorHAnsi" w:eastAsiaTheme="minorHAnsi" w:hAnsiTheme="minorHAnsi" w:cstheme="minorHAnsi"/>
          <w:color w:val="222222"/>
        </w:rPr>
        <w:t>3</w:t>
      </w:r>
      <w:r w:rsidRPr="00E7674C">
        <w:rPr>
          <w:rFonts w:cstheme="minorHAnsi"/>
          <w:color w:val="222222"/>
          <w:sz w:val="21"/>
          <w:szCs w:val="21"/>
        </w:rPr>
        <w:t> </w:t>
      </w:r>
      <w:r w:rsidR="00CD5AFC">
        <w:rPr>
          <w:rFonts w:cstheme="minorHAnsi"/>
          <w:color w:val="222222"/>
          <w:sz w:val="21"/>
          <w:szCs w:val="21"/>
        </w:rPr>
        <w:t xml:space="preserve">= </w:t>
      </w:r>
      <w:r w:rsidR="00DB5423">
        <w:rPr>
          <w:rFonts w:cstheme="minorHAnsi"/>
          <w:color w:val="222222"/>
          <w:sz w:val="21"/>
          <w:szCs w:val="21"/>
        </w:rPr>
        <w:t xml:space="preserve">11; 11 : 11 = 1 Číslo 11 je dělitelné 11 beze zbytku, proto je toto rodné číslo platné. </w:t>
      </w:r>
      <w:r w:rsidR="00CD5AFC">
        <w:rPr>
          <w:rFonts w:cstheme="minorHAnsi"/>
          <w:color w:val="222222"/>
          <w:sz w:val="21"/>
          <w:szCs w:val="21"/>
        </w:rPr>
        <w:t xml:space="preserve"> </w:t>
      </w:r>
    </w:p>
    <w:p w:rsidR="00DB5423" w:rsidRDefault="00DB5423" w:rsidP="00AF2084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DB5423">
        <w:rPr>
          <w:rFonts w:asciiTheme="minorHAnsi" w:hAnsiTheme="minorHAnsi" w:cstheme="minorHAnsi"/>
          <w:color w:val="0033CC"/>
          <w:sz w:val="22"/>
          <w:szCs w:val="22"/>
        </w:rPr>
        <w:t>2. způsob:</w:t>
      </w:r>
      <w:r w:rsidRPr="00DB5423">
        <w:rPr>
          <w:rFonts w:asciiTheme="minorHAnsi" w:hAnsiTheme="minorHAnsi" w:cstheme="minorHAnsi"/>
          <w:color w:val="0033CC"/>
          <w:sz w:val="21"/>
          <w:szCs w:val="21"/>
        </w:rPr>
        <w:t xml:space="preserve"> </w:t>
      </w:r>
      <w:r w:rsidR="00AF2084" w:rsidRPr="00E7674C">
        <w:rPr>
          <w:rFonts w:asciiTheme="minorHAnsi" w:hAnsiTheme="minorHAnsi" w:cstheme="minorHAnsi"/>
          <w:color w:val="222222"/>
          <w:sz w:val="21"/>
          <w:szCs w:val="21"/>
        </w:rPr>
        <w:t>Dělitelnost jedenácti lze snadno zkontrolovat i zpaměti: </w:t>
      </w:r>
      <w:hyperlink r:id="rId6" w:anchor="Krit%C3%A9ria_d%C4%9Blitelnosti" w:tooltip="Dělitelnost" w:history="1">
        <w:r w:rsidR="00AF2084" w:rsidRPr="00E7674C">
          <w:rPr>
            <w:rStyle w:val="Hypertextovodkaz"/>
            <w:rFonts w:asciiTheme="minorHAnsi" w:hAnsiTheme="minorHAnsi" w:cstheme="minorHAnsi"/>
            <w:color w:val="auto"/>
            <w:sz w:val="21"/>
            <w:szCs w:val="21"/>
            <w:u w:val="none"/>
          </w:rPr>
          <w:t>kritériem dělitelnosti</w:t>
        </w:r>
      </w:hyperlink>
      <w:r w:rsidR="00AF2084" w:rsidRPr="00E7674C">
        <w:rPr>
          <w:rFonts w:asciiTheme="minorHAnsi" w:hAnsiTheme="minorHAnsi" w:cstheme="minorHAnsi"/>
          <w:sz w:val="21"/>
          <w:szCs w:val="21"/>
        </w:rPr>
        <w:t xml:space="preserve"> jedenácti </w:t>
      </w:r>
      <w:r w:rsidR="00AF2084" w:rsidRPr="00E7674C">
        <w:rPr>
          <w:rFonts w:asciiTheme="minorHAnsi" w:hAnsiTheme="minorHAnsi" w:cstheme="minorHAnsi"/>
          <w:color w:val="222222"/>
          <w:sz w:val="21"/>
          <w:szCs w:val="21"/>
        </w:rPr>
        <w:t>je rozdíl součtu cifer na sudých a lichých místech a jeho dělitelnost jedenácti</w:t>
      </w:r>
      <w:r>
        <w:rPr>
          <w:rFonts w:asciiTheme="minorHAnsi" w:hAnsiTheme="minorHAnsi" w:cstheme="minorHAnsi"/>
          <w:color w:val="222222"/>
          <w:sz w:val="21"/>
          <w:szCs w:val="21"/>
        </w:rPr>
        <w:t>.</w:t>
      </w:r>
    </w:p>
    <w:p w:rsidR="00AF2084" w:rsidRPr="00DB5423" w:rsidRDefault="00DB5423" w:rsidP="00DB5423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>
        <w:rPr>
          <w:rFonts w:asciiTheme="minorHAnsi" w:hAnsiTheme="minorHAnsi" w:cstheme="minorHAnsi"/>
          <w:color w:val="222222"/>
          <w:sz w:val="21"/>
          <w:szCs w:val="21"/>
        </w:rPr>
        <w:t>S</w:t>
      </w:r>
      <w:r w:rsidR="00AF2084" w:rsidRPr="00E7674C">
        <w:rPr>
          <w:rFonts w:asciiTheme="minorHAnsi" w:hAnsiTheme="minorHAnsi" w:cstheme="minorHAnsi"/>
          <w:color w:val="222222"/>
          <w:sz w:val="21"/>
          <w:szCs w:val="21"/>
        </w:rPr>
        <w:t>oučet číslic na lichých místech 7 + 6 + 2 + 5 + 6 = 26, součet číslic na sudých místech 3 + 0 + 8 + 1 + 3 = 15, rozdíl 26 − 15 = 11 je dělitelný jedenácti, takže celé rodné číslo je dělitelné jedenácti a tedy formálně platné.</w:t>
      </w:r>
    </w:p>
    <w:p w:rsidR="00D62463" w:rsidRDefault="00D624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5E9E" w:rsidRDefault="00D75E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D7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3"/>
    <w:rsid w:val="00241252"/>
    <w:rsid w:val="00A274C5"/>
    <w:rsid w:val="00A965D2"/>
    <w:rsid w:val="00AF2084"/>
    <w:rsid w:val="00B2519C"/>
    <w:rsid w:val="00BF55E4"/>
    <w:rsid w:val="00CD5AFC"/>
    <w:rsid w:val="00D62463"/>
    <w:rsid w:val="00D75E9E"/>
    <w:rsid w:val="00DB5423"/>
    <w:rsid w:val="00E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674C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E7674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674C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E767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D%C4%9Blitelnost" TargetMode="External"/><Relationship Id="rId5" Type="http://schemas.openxmlformats.org/officeDocument/2006/relationships/hyperlink" Target="https://cs.wikipedia.org/wiki/D%C4%9Bli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2020-03-24T13:08:00Z</dcterms:created>
  <dcterms:modified xsi:type="dcterms:W3CDTF">2020-03-25T08:45:00Z</dcterms:modified>
</cp:coreProperties>
</file>